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4F2B" w:rsidRPr="002F4F2B" w:rsidRDefault="002F4F2B" w:rsidP="002F4F2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id-ID"/>
        </w:rPr>
      </w:pPr>
      <w:r w:rsidRPr="002F4F2B">
        <w:rPr>
          <w:rFonts w:ascii="Times New Roman" w:hAnsi="Times New Roman" w:cs="Times New Roman"/>
          <w:sz w:val="28"/>
          <w:lang w:val="id-ID"/>
        </w:rPr>
        <w:t>Hasil JASP</w:t>
      </w:r>
    </w:p>
    <w:p w:rsidR="002F4F2B" w:rsidRPr="002F4F2B" w:rsidRDefault="002F4F2B" w:rsidP="002F4F2B">
      <w:pPr>
        <w:ind w:left="360"/>
        <w:rPr>
          <w:rFonts w:ascii="Times New Roman" w:hAnsi="Times New Roman" w:cs="Times New Roman"/>
          <w:lang w:val="id-ID"/>
        </w:rPr>
      </w:pPr>
    </w:p>
    <w:p w:rsidR="002F4F2B" w:rsidRPr="002F4F2B" w:rsidRDefault="002F4F2B" w:rsidP="002F4F2B">
      <w:pPr>
        <w:tabs>
          <w:tab w:val="num" w:pos="0"/>
        </w:tabs>
        <w:rPr>
          <w:rFonts w:ascii="Times New Roman" w:hAnsi="Times New Roman" w:cs="Times New Roman"/>
          <w:lang w:val="id-ID"/>
        </w:rPr>
      </w:pPr>
      <w:r w:rsidRPr="002F4F2B">
        <w:rPr>
          <w:rFonts w:ascii="Times New Roman" w:hAnsi="Times New Roman" w:cs="Times New Roman"/>
          <w:lang w:val="id-ID"/>
        </w:rPr>
        <w:t>Tabel 1. Uji Normalitas</w:t>
      </w:r>
    </w:p>
    <w:p w:rsidR="002F4F2B" w:rsidRPr="002F4F2B" w:rsidRDefault="002F4F2B" w:rsidP="002F4F2B">
      <w:pPr>
        <w:rPr>
          <w:rFonts w:ascii="Times New Roman" w:hAnsi="Times New Roman" w:cs="Times New Roman"/>
          <w:lang w:val="id-ID"/>
        </w:rPr>
      </w:pPr>
    </w:p>
    <w:p w:rsidR="002F4F2B" w:rsidRPr="002F4F2B" w:rsidRDefault="002F4F2B" w:rsidP="002F4F2B">
      <w:pPr>
        <w:rPr>
          <w:rFonts w:ascii="Times New Roman" w:hAnsi="Times New Roman" w:cs="Times New Roman"/>
          <w:b/>
          <w:lang w:val="id-ID"/>
        </w:rPr>
      </w:pPr>
      <w:r w:rsidRPr="002F4F2B">
        <w:rPr>
          <w:rFonts w:ascii="Times New Roman" w:hAnsi="Times New Roman" w:cs="Times New Roman"/>
          <w:lang w:val="id-ID"/>
        </w:rPr>
        <w:drawing>
          <wp:inline distT="0" distB="0" distL="0" distR="0" wp14:anchorId="0C582A1D" wp14:editId="2D544120">
            <wp:extent cx="2715610" cy="2076327"/>
            <wp:effectExtent l="0" t="0" r="0" b="635"/>
            <wp:docPr id="40062945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348"/>
                    <a:stretch/>
                  </pic:blipFill>
                  <pic:spPr bwMode="auto">
                    <a:xfrm>
                      <a:off x="0" y="0"/>
                      <a:ext cx="2715610" cy="2076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F4F2B" w:rsidRPr="002F4F2B" w:rsidRDefault="002F4F2B" w:rsidP="002F4F2B">
      <w:pPr>
        <w:rPr>
          <w:rFonts w:ascii="Times New Roman" w:hAnsi="Times New Roman" w:cs="Times New Roman"/>
          <w:b/>
          <w:lang w:val="id-ID"/>
        </w:rPr>
      </w:pPr>
    </w:p>
    <w:p w:rsidR="002F4F2B" w:rsidRDefault="002F4F2B" w:rsidP="002F4F2B">
      <w:pPr>
        <w:ind w:firstLine="720"/>
        <w:jc w:val="both"/>
        <w:rPr>
          <w:rFonts w:ascii="Times New Roman" w:hAnsi="Times New Roman" w:cs="Times New Roman"/>
          <w:lang w:val="id-ID"/>
        </w:rPr>
      </w:pPr>
      <w:r w:rsidRPr="002F4F2B">
        <w:rPr>
          <w:rFonts w:ascii="Times New Roman" w:hAnsi="Times New Roman" w:cs="Times New Roman"/>
          <w:lang w:val="id-ID"/>
        </w:rPr>
        <w:t>Berdasarkan hasil uji normalitas menggunakan Shapiro-Wilk, data Pre-Test dan Post-Test tidak berdistribusi normal karena P-Value lebih kecil dari 0.05.</w:t>
      </w:r>
    </w:p>
    <w:p w:rsidR="002F4F2B" w:rsidRDefault="002F4F2B" w:rsidP="002F4F2B">
      <w:pPr>
        <w:ind w:firstLine="720"/>
        <w:rPr>
          <w:lang w:val="id-ID"/>
        </w:rPr>
      </w:pPr>
    </w:p>
    <w:p w:rsidR="002F4F2B" w:rsidRPr="002F4F2B" w:rsidRDefault="002F4F2B" w:rsidP="002F4F2B">
      <w:pPr>
        <w:tabs>
          <w:tab w:val="num" w:pos="0"/>
        </w:tabs>
        <w:rPr>
          <w:rFonts w:ascii="Times New Roman" w:hAnsi="Times New Roman" w:cs="Times New Roman"/>
          <w:i/>
          <w:iCs/>
          <w:lang w:val="id-ID"/>
        </w:rPr>
      </w:pPr>
      <w:r w:rsidRPr="002F4F2B">
        <w:rPr>
          <w:rFonts w:ascii="Times New Roman" w:hAnsi="Times New Roman" w:cs="Times New Roman"/>
          <w:lang w:val="id-ID"/>
        </w:rPr>
        <w:t xml:space="preserve">Tabel 2. Hasil Analisis Deskriptif </w:t>
      </w:r>
      <w:r w:rsidRPr="002F4F2B">
        <w:rPr>
          <w:rFonts w:ascii="Times New Roman" w:hAnsi="Times New Roman" w:cs="Times New Roman"/>
          <w:i/>
          <w:iCs/>
          <w:lang w:val="id-ID"/>
        </w:rPr>
        <w:t>Pre-test</w:t>
      </w:r>
      <w:r w:rsidRPr="002F4F2B">
        <w:rPr>
          <w:rFonts w:ascii="Times New Roman" w:hAnsi="Times New Roman" w:cs="Times New Roman"/>
          <w:lang w:val="id-ID"/>
        </w:rPr>
        <w:t xml:space="preserve"> dan </w:t>
      </w:r>
      <w:r w:rsidRPr="002F4F2B">
        <w:rPr>
          <w:rFonts w:ascii="Times New Roman" w:hAnsi="Times New Roman" w:cs="Times New Roman"/>
          <w:i/>
          <w:iCs/>
          <w:lang w:val="id-ID"/>
        </w:rPr>
        <w:t>Post-Test</w:t>
      </w:r>
    </w:p>
    <w:p w:rsidR="002F4F2B" w:rsidRPr="002F4F2B" w:rsidRDefault="002F4F2B" w:rsidP="002F4F2B">
      <w:pPr>
        <w:rPr>
          <w:b/>
          <w:lang w:val="id-ID"/>
        </w:rPr>
      </w:pPr>
      <w:r w:rsidRPr="002F4F2B">
        <w:rPr>
          <w:b/>
          <w:lang w:val="id-ID"/>
        </w:rPr>
        <w:t xml:space="preserve">                         Descriptives</w:t>
      </w:r>
    </w:p>
    <w:tbl>
      <w:tblPr>
        <w:tblStyle w:val="TableGrid"/>
        <w:tblW w:w="0" w:type="auto"/>
        <w:tblInd w:w="1268" w:type="dxa"/>
        <w:tblLook w:val="04A0" w:firstRow="1" w:lastRow="0" w:firstColumn="1" w:lastColumn="0" w:noHBand="0" w:noVBand="1"/>
      </w:tblPr>
      <w:tblGrid>
        <w:gridCol w:w="1050"/>
        <w:gridCol w:w="440"/>
        <w:gridCol w:w="746"/>
        <w:gridCol w:w="718"/>
        <w:gridCol w:w="718"/>
        <w:gridCol w:w="2340"/>
      </w:tblGrid>
      <w:tr w:rsidR="002F4F2B" w:rsidRPr="002F4F2B" w:rsidTr="00B24F6A">
        <w:trPr>
          <w:trHeight w:val="134"/>
        </w:trPr>
        <w:tc>
          <w:tcPr>
            <w:tcW w:w="0" w:type="auto"/>
            <w:tcBorders>
              <w:bottom w:val="single" w:sz="4" w:space="0" w:color="auto"/>
              <w:right w:val="nil"/>
            </w:tcBorders>
          </w:tcPr>
          <w:p w:rsidR="002F4F2B" w:rsidRPr="002F4F2B" w:rsidRDefault="002F4F2B" w:rsidP="002F4F2B">
            <w:pPr>
              <w:spacing w:after="160" w:line="259" w:lineRule="auto"/>
              <w:rPr>
                <w:b/>
                <w:lang w:val="id-ID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F4F2B" w:rsidRPr="002F4F2B" w:rsidRDefault="002F4F2B" w:rsidP="002F4F2B">
            <w:pPr>
              <w:spacing w:after="160" w:line="259" w:lineRule="auto"/>
              <w:rPr>
                <w:b/>
                <w:lang w:val="id-ID"/>
              </w:rPr>
            </w:pPr>
            <w:r w:rsidRPr="002F4F2B">
              <w:rPr>
                <w:b/>
                <w:lang w:val="id-ID"/>
              </w:rPr>
              <w:t>N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F4F2B" w:rsidRPr="002F4F2B" w:rsidRDefault="002F4F2B" w:rsidP="002F4F2B">
            <w:pPr>
              <w:spacing w:after="160" w:line="259" w:lineRule="auto"/>
              <w:rPr>
                <w:b/>
                <w:lang w:val="id-ID"/>
              </w:rPr>
            </w:pPr>
            <w:r w:rsidRPr="002F4F2B">
              <w:rPr>
                <w:b/>
                <w:lang w:val="id-ID"/>
              </w:rPr>
              <w:t>Mean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F4F2B" w:rsidRPr="002F4F2B" w:rsidRDefault="002F4F2B" w:rsidP="002F4F2B">
            <w:pPr>
              <w:spacing w:after="160" w:line="259" w:lineRule="auto"/>
              <w:rPr>
                <w:b/>
                <w:lang w:val="id-ID"/>
              </w:rPr>
            </w:pPr>
            <w:r w:rsidRPr="002F4F2B">
              <w:rPr>
                <w:b/>
                <w:lang w:val="id-ID"/>
              </w:rPr>
              <w:t>SD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F4F2B" w:rsidRPr="002F4F2B" w:rsidRDefault="002F4F2B" w:rsidP="002F4F2B">
            <w:pPr>
              <w:spacing w:after="160" w:line="259" w:lineRule="auto"/>
              <w:rPr>
                <w:b/>
                <w:lang w:val="id-ID"/>
              </w:rPr>
            </w:pPr>
            <w:r w:rsidRPr="002F4F2B">
              <w:rPr>
                <w:b/>
                <w:lang w:val="id-ID"/>
              </w:rPr>
              <w:t>SE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</w:tcBorders>
            <w:vAlign w:val="bottom"/>
          </w:tcPr>
          <w:p w:rsidR="002F4F2B" w:rsidRPr="002F4F2B" w:rsidRDefault="002F4F2B" w:rsidP="002F4F2B">
            <w:pPr>
              <w:spacing w:after="160" w:line="259" w:lineRule="auto"/>
              <w:rPr>
                <w:b/>
                <w:lang w:val="id-ID"/>
              </w:rPr>
            </w:pPr>
            <w:r w:rsidRPr="002F4F2B">
              <w:rPr>
                <w:b/>
                <w:lang w:val="id-ID"/>
              </w:rPr>
              <w:t>Coefficient of Variation</w:t>
            </w:r>
          </w:p>
        </w:tc>
      </w:tr>
      <w:tr w:rsidR="002F4F2B" w:rsidRPr="002F4F2B" w:rsidTr="002F4F2B">
        <w:trPr>
          <w:trHeight w:val="131"/>
        </w:trPr>
        <w:tc>
          <w:tcPr>
            <w:tcW w:w="0" w:type="auto"/>
            <w:tcBorders>
              <w:bottom w:val="single" w:sz="4" w:space="0" w:color="auto"/>
              <w:right w:val="nil"/>
            </w:tcBorders>
            <w:vAlign w:val="center"/>
          </w:tcPr>
          <w:p w:rsidR="002F4F2B" w:rsidRPr="002F4F2B" w:rsidRDefault="002F4F2B" w:rsidP="002F4F2B">
            <w:pPr>
              <w:spacing w:after="160" w:line="259" w:lineRule="auto"/>
              <w:jc w:val="center"/>
              <w:rPr>
                <w:bCs/>
                <w:lang w:val="id-ID"/>
              </w:rPr>
            </w:pPr>
            <w:r w:rsidRPr="002F4F2B">
              <w:rPr>
                <w:bCs/>
                <w:lang w:val="id-ID"/>
              </w:rPr>
              <w:t>Pre-Test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F4F2B" w:rsidRPr="002F4F2B" w:rsidRDefault="002F4F2B" w:rsidP="002F4F2B">
            <w:pPr>
              <w:spacing w:after="160" w:line="259" w:lineRule="auto"/>
              <w:jc w:val="center"/>
              <w:rPr>
                <w:bCs/>
                <w:lang w:val="id-ID"/>
              </w:rPr>
            </w:pPr>
            <w:r w:rsidRPr="002F4F2B">
              <w:rPr>
                <w:bCs/>
                <w:lang w:val="id-ID"/>
              </w:rPr>
              <w:t>39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F4F2B" w:rsidRPr="002F4F2B" w:rsidRDefault="002F4F2B" w:rsidP="002F4F2B">
            <w:pPr>
              <w:spacing w:after="160" w:line="259" w:lineRule="auto"/>
              <w:jc w:val="center"/>
              <w:rPr>
                <w:bCs/>
                <w:lang w:val="id-ID"/>
              </w:rPr>
            </w:pPr>
            <w:r w:rsidRPr="002F4F2B">
              <w:rPr>
                <w:bCs/>
                <w:lang w:val="id-ID"/>
              </w:rPr>
              <w:t>0.883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F4F2B" w:rsidRPr="002F4F2B" w:rsidRDefault="002F4F2B" w:rsidP="002F4F2B">
            <w:pPr>
              <w:spacing w:after="160" w:line="259" w:lineRule="auto"/>
              <w:jc w:val="center"/>
              <w:rPr>
                <w:bCs/>
                <w:lang w:val="id-ID"/>
              </w:rPr>
            </w:pPr>
            <w:r w:rsidRPr="002F4F2B">
              <w:rPr>
                <w:bCs/>
                <w:lang w:val="id-ID"/>
              </w:rPr>
              <w:t>0.088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F4F2B" w:rsidRPr="002F4F2B" w:rsidRDefault="002F4F2B" w:rsidP="002F4F2B">
            <w:pPr>
              <w:spacing w:after="160" w:line="259" w:lineRule="auto"/>
              <w:jc w:val="center"/>
              <w:rPr>
                <w:bCs/>
                <w:lang w:val="id-ID"/>
              </w:rPr>
            </w:pPr>
            <w:r w:rsidRPr="002F4F2B">
              <w:rPr>
                <w:bCs/>
                <w:lang w:val="id-ID"/>
              </w:rPr>
              <w:t>0.014</w:t>
            </w:r>
          </w:p>
        </w:tc>
        <w:tc>
          <w:tcPr>
            <w:tcW w:w="0" w:type="auto"/>
            <w:tcBorders>
              <w:left w:val="nil"/>
              <w:bottom w:val="single" w:sz="4" w:space="0" w:color="auto"/>
            </w:tcBorders>
            <w:vAlign w:val="center"/>
          </w:tcPr>
          <w:p w:rsidR="002F4F2B" w:rsidRPr="002F4F2B" w:rsidRDefault="002F4F2B" w:rsidP="002F4F2B">
            <w:pPr>
              <w:spacing w:after="160" w:line="259" w:lineRule="auto"/>
              <w:jc w:val="center"/>
              <w:rPr>
                <w:bCs/>
                <w:lang w:val="id-ID"/>
              </w:rPr>
            </w:pPr>
            <w:r w:rsidRPr="002F4F2B">
              <w:rPr>
                <w:bCs/>
                <w:lang w:val="id-ID"/>
              </w:rPr>
              <w:t>0.100</w:t>
            </w:r>
          </w:p>
        </w:tc>
      </w:tr>
      <w:tr w:rsidR="002F4F2B" w:rsidRPr="002F4F2B" w:rsidTr="002F4F2B">
        <w:trPr>
          <w:trHeight w:val="134"/>
        </w:trPr>
        <w:tc>
          <w:tcPr>
            <w:tcW w:w="0" w:type="auto"/>
            <w:tcBorders>
              <w:bottom w:val="nil"/>
              <w:right w:val="nil"/>
            </w:tcBorders>
            <w:vAlign w:val="center"/>
          </w:tcPr>
          <w:p w:rsidR="002F4F2B" w:rsidRPr="002F4F2B" w:rsidRDefault="002F4F2B" w:rsidP="002F4F2B">
            <w:pPr>
              <w:spacing w:after="160" w:line="259" w:lineRule="auto"/>
              <w:jc w:val="center"/>
              <w:rPr>
                <w:bCs/>
                <w:lang w:val="id-ID"/>
              </w:rPr>
            </w:pPr>
            <w:r w:rsidRPr="002F4F2B">
              <w:rPr>
                <w:bCs/>
                <w:lang w:val="id-ID"/>
              </w:rPr>
              <w:t>Post-Test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:rsidR="002F4F2B" w:rsidRPr="002F4F2B" w:rsidRDefault="002F4F2B" w:rsidP="002F4F2B">
            <w:pPr>
              <w:spacing w:after="160" w:line="259" w:lineRule="auto"/>
              <w:jc w:val="center"/>
              <w:rPr>
                <w:bCs/>
                <w:lang w:val="id-ID"/>
              </w:rPr>
            </w:pPr>
            <w:r w:rsidRPr="002F4F2B">
              <w:rPr>
                <w:bCs/>
                <w:lang w:val="id-ID"/>
              </w:rPr>
              <w:t>39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:rsidR="002F4F2B" w:rsidRPr="002F4F2B" w:rsidRDefault="002F4F2B" w:rsidP="002F4F2B">
            <w:pPr>
              <w:spacing w:after="160" w:line="259" w:lineRule="auto"/>
              <w:jc w:val="center"/>
              <w:rPr>
                <w:bCs/>
                <w:lang w:val="id-ID"/>
              </w:rPr>
            </w:pPr>
            <w:r w:rsidRPr="002F4F2B">
              <w:rPr>
                <w:bCs/>
                <w:lang w:val="id-ID"/>
              </w:rPr>
              <w:t>0.944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:rsidR="002F4F2B" w:rsidRPr="002F4F2B" w:rsidRDefault="002F4F2B" w:rsidP="002F4F2B">
            <w:pPr>
              <w:spacing w:after="160" w:line="259" w:lineRule="auto"/>
              <w:jc w:val="center"/>
              <w:rPr>
                <w:bCs/>
                <w:lang w:val="id-ID"/>
              </w:rPr>
            </w:pPr>
            <w:r w:rsidRPr="002F4F2B">
              <w:rPr>
                <w:bCs/>
                <w:lang w:val="id-ID"/>
              </w:rPr>
              <w:t>0.072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:rsidR="002F4F2B" w:rsidRPr="002F4F2B" w:rsidRDefault="002F4F2B" w:rsidP="002F4F2B">
            <w:pPr>
              <w:spacing w:after="160" w:line="259" w:lineRule="auto"/>
              <w:jc w:val="center"/>
              <w:rPr>
                <w:bCs/>
                <w:lang w:val="id-ID"/>
              </w:rPr>
            </w:pPr>
            <w:r w:rsidRPr="002F4F2B">
              <w:rPr>
                <w:bCs/>
                <w:lang w:val="id-ID"/>
              </w:rPr>
              <w:t>0.011</w:t>
            </w:r>
          </w:p>
        </w:tc>
        <w:tc>
          <w:tcPr>
            <w:tcW w:w="0" w:type="auto"/>
            <w:tcBorders>
              <w:left w:val="nil"/>
              <w:bottom w:val="nil"/>
            </w:tcBorders>
            <w:vAlign w:val="center"/>
          </w:tcPr>
          <w:p w:rsidR="002F4F2B" w:rsidRPr="002F4F2B" w:rsidRDefault="002F4F2B" w:rsidP="002F4F2B">
            <w:pPr>
              <w:spacing w:after="160" w:line="259" w:lineRule="auto"/>
              <w:jc w:val="center"/>
              <w:rPr>
                <w:bCs/>
                <w:lang w:val="id-ID"/>
              </w:rPr>
            </w:pPr>
            <w:r w:rsidRPr="002F4F2B">
              <w:rPr>
                <w:bCs/>
                <w:lang w:val="id-ID"/>
              </w:rPr>
              <w:t>0.076</w:t>
            </w:r>
          </w:p>
        </w:tc>
      </w:tr>
      <w:tr w:rsidR="002F4F2B" w:rsidRPr="002F4F2B" w:rsidTr="00B24F6A">
        <w:trPr>
          <w:trHeight w:val="131"/>
        </w:trPr>
        <w:tc>
          <w:tcPr>
            <w:tcW w:w="0" w:type="auto"/>
            <w:gridSpan w:val="6"/>
            <w:tcBorders>
              <w:top w:val="nil"/>
            </w:tcBorders>
          </w:tcPr>
          <w:p w:rsidR="002F4F2B" w:rsidRPr="002F4F2B" w:rsidRDefault="002F4F2B" w:rsidP="002F4F2B">
            <w:pPr>
              <w:spacing w:after="160" w:line="259" w:lineRule="auto"/>
              <w:rPr>
                <w:bCs/>
                <w:lang w:val="id-ID"/>
              </w:rPr>
            </w:pPr>
          </w:p>
        </w:tc>
      </w:tr>
    </w:tbl>
    <w:p w:rsidR="002F4F2B" w:rsidRDefault="002F4F2B" w:rsidP="002F4F2B">
      <w:pPr>
        <w:rPr>
          <w:lang w:val="id-ID"/>
        </w:rPr>
      </w:pPr>
    </w:p>
    <w:p w:rsidR="002F4F2B" w:rsidRDefault="002F4F2B" w:rsidP="002F4F2B">
      <w:pPr>
        <w:ind w:firstLine="720"/>
        <w:jc w:val="both"/>
        <w:rPr>
          <w:rFonts w:ascii="Times New Roman" w:hAnsi="Times New Roman" w:cs="Times New Roman"/>
          <w:lang w:val="id-ID"/>
        </w:rPr>
      </w:pPr>
      <w:r w:rsidRPr="002F4F2B">
        <w:rPr>
          <w:rFonts w:ascii="Times New Roman" w:hAnsi="Times New Roman" w:cs="Times New Roman"/>
          <w:lang w:val="id-ID"/>
        </w:rPr>
        <w:t xml:space="preserve">Berdasarkan hasil uji rata-rata hasil </w:t>
      </w:r>
      <w:r w:rsidRPr="002F4F2B">
        <w:rPr>
          <w:rFonts w:ascii="Times New Roman" w:hAnsi="Times New Roman" w:cs="Times New Roman"/>
          <w:i/>
          <w:iCs/>
          <w:lang w:val="id-ID"/>
        </w:rPr>
        <w:t>Pre-Test</w:t>
      </w:r>
      <w:r w:rsidRPr="002F4F2B">
        <w:rPr>
          <w:rFonts w:ascii="Times New Roman" w:hAnsi="Times New Roman" w:cs="Times New Roman"/>
          <w:lang w:val="id-ID"/>
        </w:rPr>
        <w:t xml:space="preserve"> sebesar 0.883 sedangkan rata-rata hasil </w:t>
      </w:r>
      <w:r w:rsidRPr="002F4F2B">
        <w:rPr>
          <w:rFonts w:ascii="Times New Roman" w:hAnsi="Times New Roman" w:cs="Times New Roman"/>
          <w:i/>
          <w:iCs/>
          <w:lang w:val="id-ID"/>
        </w:rPr>
        <w:t>Post-Test</w:t>
      </w:r>
      <w:r w:rsidRPr="002F4F2B">
        <w:rPr>
          <w:rFonts w:ascii="Times New Roman" w:hAnsi="Times New Roman" w:cs="Times New Roman"/>
          <w:lang w:val="id-ID"/>
        </w:rPr>
        <w:t xml:space="preserve"> sebesar 0.944. Hal ini menunjukkan bahwa adanya peningkatan nilai setelah dilakukan psikoedukasi. Pada uji Standar Deviasi (SD) untuk </w:t>
      </w:r>
      <w:r w:rsidRPr="002F4F2B">
        <w:rPr>
          <w:rFonts w:ascii="Times New Roman" w:hAnsi="Times New Roman" w:cs="Times New Roman"/>
          <w:i/>
          <w:iCs/>
          <w:lang w:val="id-ID"/>
        </w:rPr>
        <w:t>Post-Test</w:t>
      </w:r>
      <w:r w:rsidRPr="002F4F2B">
        <w:rPr>
          <w:rFonts w:ascii="Times New Roman" w:hAnsi="Times New Roman" w:cs="Times New Roman"/>
          <w:lang w:val="id-ID"/>
        </w:rPr>
        <w:t xml:space="preserve"> sebesar 0.072 lebih kecil dibandingkan hasil SD </w:t>
      </w:r>
      <w:r w:rsidRPr="002F4F2B">
        <w:rPr>
          <w:rFonts w:ascii="Times New Roman" w:hAnsi="Times New Roman" w:cs="Times New Roman"/>
          <w:i/>
          <w:iCs/>
          <w:lang w:val="id-ID"/>
        </w:rPr>
        <w:t>Pre-Test</w:t>
      </w:r>
      <w:r w:rsidRPr="002F4F2B">
        <w:rPr>
          <w:rFonts w:ascii="Times New Roman" w:hAnsi="Times New Roman" w:cs="Times New Roman"/>
          <w:lang w:val="id-ID"/>
        </w:rPr>
        <w:t xml:space="preserve"> yaitu sebesar 0.088, hal tersebut menunjukkan bahwa nilai </w:t>
      </w:r>
      <w:r w:rsidRPr="002F4F2B">
        <w:rPr>
          <w:rFonts w:ascii="Times New Roman" w:hAnsi="Times New Roman" w:cs="Times New Roman"/>
          <w:i/>
          <w:iCs/>
          <w:lang w:val="id-ID"/>
        </w:rPr>
        <w:t xml:space="preserve">Pre-Test </w:t>
      </w:r>
      <w:r w:rsidRPr="002F4F2B">
        <w:rPr>
          <w:rFonts w:ascii="Times New Roman" w:hAnsi="Times New Roman" w:cs="Times New Roman"/>
          <w:lang w:val="id-ID"/>
        </w:rPr>
        <w:t>lebih tersebar, sedangkan pada Post-Test nilainya lebih konsisten. Hasil uji Standar Error (SE) nilai SE yang lebih kecil menunjukkan estimasi rata-rata yang lebih akurat dan stabil.</w:t>
      </w:r>
    </w:p>
    <w:p w:rsidR="002F4F2B" w:rsidRDefault="002F4F2B" w:rsidP="002F4F2B">
      <w:pPr>
        <w:ind w:firstLine="720"/>
        <w:jc w:val="both"/>
        <w:rPr>
          <w:rFonts w:ascii="Times New Roman" w:hAnsi="Times New Roman" w:cs="Times New Roman"/>
          <w:lang w:val="id-ID"/>
        </w:rPr>
      </w:pPr>
    </w:p>
    <w:p w:rsidR="002F4F2B" w:rsidRDefault="002F4F2B" w:rsidP="002F4F2B">
      <w:pPr>
        <w:ind w:firstLine="720"/>
        <w:jc w:val="both"/>
        <w:rPr>
          <w:rFonts w:ascii="Times New Roman" w:hAnsi="Times New Roman" w:cs="Times New Roman"/>
          <w:lang w:val="id-ID"/>
        </w:rPr>
      </w:pPr>
    </w:p>
    <w:p w:rsidR="002F4F2B" w:rsidRDefault="002F4F2B" w:rsidP="002F4F2B">
      <w:pPr>
        <w:ind w:firstLine="720"/>
        <w:jc w:val="both"/>
        <w:rPr>
          <w:rFonts w:ascii="Times New Roman" w:hAnsi="Times New Roman" w:cs="Times New Roman"/>
          <w:lang w:val="id-ID"/>
        </w:rPr>
      </w:pPr>
    </w:p>
    <w:p w:rsidR="002F4F2B" w:rsidRDefault="002F4F2B" w:rsidP="002F4F2B">
      <w:pPr>
        <w:ind w:firstLine="720"/>
        <w:jc w:val="both"/>
        <w:rPr>
          <w:rFonts w:ascii="Times New Roman" w:hAnsi="Times New Roman" w:cs="Times New Roman"/>
          <w:lang w:val="id-ID"/>
        </w:rPr>
      </w:pPr>
    </w:p>
    <w:p w:rsidR="002F4F2B" w:rsidRDefault="002F4F2B" w:rsidP="002F4F2B">
      <w:pPr>
        <w:ind w:firstLine="720"/>
        <w:jc w:val="both"/>
        <w:rPr>
          <w:rFonts w:ascii="Times New Roman" w:hAnsi="Times New Roman" w:cs="Times New Roman"/>
          <w:lang w:val="id-ID"/>
        </w:rPr>
      </w:pPr>
    </w:p>
    <w:p w:rsidR="002F4F2B" w:rsidRPr="002F4F2B" w:rsidRDefault="002F4F2B" w:rsidP="002F4F2B">
      <w:pPr>
        <w:ind w:firstLine="720"/>
        <w:jc w:val="both"/>
        <w:rPr>
          <w:rFonts w:ascii="Times New Roman" w:hAnsi="Times New Roman" w:cs="Times New Roman"/>
          <w:lang w:val="id-ID"/>
        </w:rPr>
      </w:pPr>
      <w:r w:rsidRPr="002F4F2B">
        <w:rPr>
          <w:rFonts w:ascii="Times New Roman" w:hAnsi="Times New Roman" w:cs="Times New Roman"/>
          <w:lang w:val="id-ID"/>
        </w:rPr>
        <w:lastRenderedPageBreak/>
        <w:t xml:space="preserve">Diketahui bahwa hasil SE </w:t>
      </w:r>
      <w:r w:rsidRPr="002F4F2B">
        <w:rPr>
          <w:rFonts w:ascii="Times New Roman" w:hAnsi="Times New Roman" w:cs="Times New Roman"/>
          <w:i/>
          <w:iCs/>
          <w:lang w:val="id-ID"/>
        </w:rPr>
        <w:t>Pre-Test</w:t>
      </w:r>
      <w:r w:rsidRPr="002F4F2B">
        <w:rPr>
          <w:rFonts w:ascii="Times New Roman" w:hAnsi="Times New Roman" w:cs="Times New Roman"/>
          <w:lang w:val="id-ID"/>
        </w:rPr>
        <w:t xml:space="preserve"> sebesar 0.014 sedangkan hasil SE </w:t>
      </w:r>
      <w:r w:rsidRPr="002F4F2B">
        <w:rPr>
          <w:rFonts w:ascii="Times New Roman" w:hAnsi="Times New Roman" w:cs="Times New Roman"/>
          <w:i/>
          <w:iCs/>
          <w:lang w:val="id-ID"/>
        </w:rPr>
        <w:t>Post-Test</w:t>
      </w:r>
      <w:r w:rsidRPr="002F4F2B">
        <w:rPr>
          <w:rFonts w:ascii="Times New Roman" w:hAnsi="Times New Roman" w:cs="Times New Roman"/>
          <w:lang w:val="id-ID"/>
        </w:rPr>
        <w:t xml:space="preserve"> sebesar 0.11, ini menunjukkan bahwa rata-rata skor </w:t>
      </w:r>
      <w:r w:rsidRPr="002F4F2B">
        <w:rPr>
          <w:rFonts w:ascii="Times New Roman" w:hAnsi="Times New Roman" w:cs="Times New Roman"/>
          <w:i/>
          <w:lang w:val="id-ID"/>
        </w:rPr>
        <w:t xml:space="preserve">Post-Test </w:t>
      </w:r>
      <w:r w:rsidRPr="002F4F2B">
        <w:rPr>
          <w:rFonts w:ascii="Times New Roman" w:hAnsi="Times New Roman" w:cs="Times New Roman"/>
          <w:lang w:val="id-ID"/>
        </w:rPr>
        <w:t xml:space="preserve">memiliki estimasi yang lebih presisi dibandingkan </w:t>
      </w:r>
      <w:r w:rsidRPr="002F4F2B">
        <w:rPr>
          <w:rFonts w:ascii="Times New Roman" w:hAnsi="Times New Roman" w:cs="Times New Roman"/>
          <w:i/>
          <w:iCs/>
          <w:lang w:val="id-ID"/>
        </w:rPr>
        <w:t>Pre-Test</w:t>
      </w:r>
      <w:r w:rsidRPr="002F4F2B">
        <w:rPr>
          <w:rFonts w:ascii="Times New Roman" w:hAnsi="Times New Roman" w:cs="Times New Roman"/>
          <w:lang w:val="id-ID"/>
        </w:rPr>
        <w:t xml:space="preserve">. Dengan kata lain, data </w:t>
      </w:r>
      <w:r w:rsidRPr="002F4F2B">
        <w:rPr>
          <w:rFonts w:ascii="Times New Roman" w:hAnsi="Times New Roman" w:cs="Times New Roman"/>
          <w:i/>
          <w:lang w:val="id-ID"/>
        </w:rPr>
        <w:t xml:space="preserve">Post-Test </w:t>
      </w:r>
      <w:r w:rsidRPr="002F4F2B">
        <w:rPr>
          <w:rFonts w:ascii="Times New Roman" w:hAnsi="Times New Roman" w:cs="Times New Roman"/>
          <w:lang w:val="id-ID"/>
        </w:rPr>
        <w:t xml:space="preserve">lebih konsisten dan cenderung homogen dibandingkan </w:t>
      </w:r>
      <w:r w:rsidRPr="002F4F2B">
        <w:rPr>
          <w:rFonts w:ascii="Times New Roman" w:hAnsi="Times New Roman" w:cs="Times New Roman"/>
          <w:i/>
          <w:lang w:val="id-ID"/>
        </w:rPr>
        <w:t xml:space="preserve">Pre-Test. </w:t>
      </w:r>
      <w:r w:rsidRPr="002F4F2B">
        <w:rPr>
          <w:rFonts w:ascii="Times New Roman" w:hAnsi="Times New Roman" w:cs="Times New Roman"/>
          <w:lang w:val="id-ID"/>
        </w:rPr>
        <w:t xml:space="preserve">Sedangkan pada hasil uji Coefficient of Variation (CV) </w:t>
      </w:r>
      <w:r w:rsidRPr="002F4F2B">
        <w:rPr>
          <w:rFonts w:ascii="Times New Roman" w:hAnsi="Times New Roman" w:cs="Times New Roman"/>
          <w:i/>
          <w:iCs/>
          <w:lang w:val="id-ID"/>
        </w:rPr>
        <w:t>Pre-Test</w:t>
      </w:r>
      <w:r w:rsidRPr="002F4F2B">
        <w:rPr>
          <w:rFonts w:ascii="Times New Roman" w:hAnsi="Times New Roman" w:cs="Times New Roman"/>
          <w:lang w:val="id-ID"/>
        </w:rPr>
        <w:t xml:space="preserve"> sebesar 0.100 lebih besar dibandingkan CV </w:t>
      </w:r>
      <w:r w:rsidRPr="002F4F2B">
        <w:rPr>
          <w:rFonts w:ascii="Times New Roman" w:hAnsi="Times New Roman" w:cs="Times New Roman"/>
          <w:i/>
          <w:iCs/>
          <w:lang w:val="id-ID"/>
        </w:rPr>
        <w:t>Post-Test</w:t>
      </w:r>
      <w:r w:rsidRPr="002F4F2B">
        <w:rPr>
          <w:rFonts w:ascii="Times New Roman" w:hAnsi="Times New Roman" w:cs="Times New Roman"/>
          <w:lang w:val="id-ID"/>
        </w:rPr>
        <w:t xml:space="preserve"> yaitu sebesar 0.076, ini menunjukkan bahwa data </w:t>
      </w:r>
      <w:r w:rsidRPr="002F4F2B">
        <w:rPr>
          <w:rFonts w:ascii="Times New Roman" w:hAnsi="Times New Roman" w:cs="Times New Roman"/>
          <w:i/>
          <w:iCs/>
          <w:lang w:val="id-ID"/>
        </w:rPr>
        <w:t>Post-Test</w:t>
      </w:r>
      <w:r w:rsidRPr="002F4F2B">
        <w:rPr>
          <w:rFonts w:ascii="Times New Roman" w:hAnsi="Times New Roman" w:cs="Times New Roman"/>
          <w:lang w:val="id-ID"/>
        </w:rPr>
        <w:t xml:space="preserve"> lebih stabil dibandingkan data </w:t>
      </w:r>
      <w:r w:rsidRPr="002F4F2B">
        <w:rPr>
          <w:rFonts w:ascii="Times New Roman" w:hAnsi="Times New Roman" w:cs="Times New Roman"/>
          <w:i/>
          <w:iCs/>
          <w:lang w:val="id-ID"/>
        </w:rPr>
        <w:t>Pre-Test</w:t>
      </w:r>
      <w:r w:rsidRPr="002F4F2B">
        <w:rPr>
          <w:rFonts w:ascii="Times New Roman" w:hAnsi="Times New Roman" w:cs="Times New Roman"/>
          <w:lang w:val="id-ID"/>
        </w:rPr>
        <w:t>.</w:t>
      </w:r>
    </w:p>
    <w:p w:rsidR="002F4F2B" w:rsidRPr="002F4F2B" w:rsidRDefault="002F4F2B" w:rsidP="002F4F2B">
      <w:pPr>
        <w:ind w:firstLine="720"/>
        <w:jc w:val="both"/>
        <w:rPr>
          <w:rFonts w:ascii="Times New Roman" w:hAnsi="Times New Roman" w:cs="Times New Roman"/>
          <w:lang w:val="id-ID"/>
        </w:rPr>
      </w:pPr>
      <w:r w:rsidRPr="002F4F2B">
        <w:rPr>
          <w:rFonts w:ascii="Times New Roman" w:hAnsi="Times New Roman" w:cs="Times New Roman"/>
          <w:lang w:val="id-ID"/>
        </w:rPr>
        <w:drawing>
          <wp:anchor distT="0" distB="0" distL="114300" distR="114300" simplePos="0" relativeHeight="251659264" behindDoc="0" locked="0" layoutInCell="1" allowOverlap="1" wp14:anchorId="313417D3" wp14:editId="3682C7F4">
            <wp:simplePos x="0" y="0"/>
            <wp:positionH relativeFrom="margin">
              <wp:posOffset>1556385</wp:posOffset>
            </wp:positionH>
            <wp:positionV relativeFrom="margin">
              <wp:posOffset>1536065</wp:posOffset>
            </wp:positionV>
            <wp:extent cx="2238375" cy="1792605"/>
            <wp:effectExtent l="0" t="0" r="9525" b="0"/>
            <wp:wrapSquare wrapText="bothSides"/>
            <wp:docPr id="147949154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336" t="19205" r="10533" b="27885"/>
                    <a:stretch/>
                  </pic:blipFill>
                  <pic:spPr bwMode="auto">
                    <a:xfrm>
                      <a:off x="0" y="0"/>
                      <a:ext cx="2238375" cy="179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F4F2B" w:rsidRPr="002F4F2B" w:rsidRDefault="002F4F2B" w:rsidP="002F4F2B">
      <w:pPr>
        <w:ind w:firstLine="720"/>
        <w:jc w:val="both"/>
        <w:rPr>
          <w:rFonts w:ascii="Times New Roman" w:hAnsi="Times New Roman" w:cs="Times New Roman"/>
          <w:lang w:val="id-ID"/>
        </w:rPr>
      </w:pPr>
    </w:p>
    <w:p w:rsidR="002F4F2B" w:rsidRPr="002F4F2B" w:rsidRDefault="002F4F2B" w:rsidP="002F4F2B">
      <w:pPr>
        <w:ind w:firstLine="720"/>
        <w:jc w:val="both"/>
        <w:rPr>
          <w:rFonts w:ascii="Times New Roman" w:hAnsi="Times New Roman" w:cs="Times New Roman"/>
          <w:lang w:val="id-ID"/>
        </w:rPr>
      </w:pPr>
    </w:p>
    <w:p w:rsidR="002F4F2B" w:rsidRPr="002F4F2B" w:rsidRDefault="002F4F2B" w:rsidP="002F4F2B">
      <w:pPr>
        <w:ind w:firstLine="720"/>
        <w:jc w:val="both"/>
        <w:rPr>
          <w:rFonts w:ascii="Times New Roman" w:hAnsi="Times New Roman" w:cs="Times New Roman"/>
          <w:lang w:val="id-ID"/>
        </w:rPr>
      </w:pPr>
    </w:p>
    <w:p w:rsidR="002F4F2B" w:rsidRDefault="002F4F2B" w:rsidP="002F4F2B">
      <w:pPr>
        <w:ind w:firstLine="720"/>
        <w:jc w:val="both"/>
        <w:rPr>
          <w:rFonts w:ascii="Times New Roman" w:hAnsi="Times New Roman" w:cs="Times New Roman"/>
          <w:lang w:val="id-ID"/>
        </w:rPr>
      </w:pPr>
    </w:p>
    <w:p w:rsidR="002F4F2B" w:rsidRPr="002F4F2B" w:rsidRDefault="002F4F2B" w:rsidP="002F4F2B">
      <w:pPr>
        <w:rPr>
          <w:rFonts w:ascii="Times New Roman" w:hAnsi="Times New Roman" w:cs="Times New Roman"/>
          <w:lang w:val="id-ID"/>
        </w:rPr>
      </w:pPr>
    </w:p>
    <w:p w:rsidR="002F4F2B" w:rsidRPr="002F4F2B" w:rsidRDefault="002F4F2B" w:rsidP="002F4F2B">
      <w:pPr>
        <w:rPr>
          <w:rFonts w:ascii="Times New Roman" w:hAnsi="Times New Roman" w:cs="Times New Roman"/>
          <w:lang w:val="id-ID"/>
        </w:rPr>
      </w:pPr>
    </w:p>
    <w:p w:rsidR="002F4F2B" w:rsidRPr="002F4F2B" w:rsidRDefault="002F4F2B" w:rsidP="002F4F2B">
      <w:pPr>
        <w:rPr>
          <w:rFonts w:ascii="Times New Roman" w:hAnsi="Times New Roman" w:cs="Times New Roman"/>
          <w:lang w:val="id-ID"/>
        </w:rPr>
      </w:pPr>
    </w:p>
    <w:p w:rsidR="002F4F2B" w:rsidRDefault="002F4F2B" w:rsidP="002F4F2B">
      <w:pPr>
        <w:rPr>
          <w:rFonts w:ascii="Times New Roman" w:hAnsi="Times New Roman" w:cs="Times New Roman"/>
          <w:lang w:val="id-ID"/>
        </w:rPr>
      </w:pPr>
    </w:p>
    <w:p w:rsidR="002F4F2B" w:rsidRPr="002F4F2B" w:rsidRDefault="002F4F2B" w:rsidP="002F4F2B">
      <w:pPr>
        <w:tabs>
          <w:tab w:val="num" w:pos="0"/>
        </w:tabs>
        <w:rPr>
          <w:rFonts w:ascii="Times New Roman" w:hAnsi="Times New Roman" w:cs="Times New Roman"/>
          <w:lang w:val="id-ID"/>
        </w:rPr>
      </w:pPr>
      <w:r w:rsidRPr="002F4F2B">
        <w:rPr>
          <w:rFonts w:ascii="Times New Roman" w:hAnsi="Times New Roman" w:cs="Times New Roman"/>
          <w:lang w:val="id-ID"/>
        </w:rPr>
        <w:t>Tabel 3. Uji Reliabilitas</w:t>
      </w:r>
    </w:p>
    <w:p w:rsidR="002F4F2B" w:rsidRPr="002F4F2B" w:rsidRDefault="002F4F2B" w:rsidP="002F4F2B">
      <w:pPr>
        <w:rPr>
          <w:rFonts w:ascii="Times New Roman" w:hAnsi="Times New Roman" w:cs="Times New Roman"/>
          <w:lang w:val="id-ID"/>
        </w:rPr>
      </w:pPr>
      <w:r w:rsidRPr="002F4F2B">
        <w:rPr>
          <w:rFonts w:ascii="Times New Roman" w:hAnsi="Times New Roman" w:cs="Times New Roman"/>
          <w:lang w:val="id-ID"/>
        </w:rPr>
        <w:drawing>
          <wp:anchor distT="0" distB="0" distL="114300" distR="114300" simplePos="0" relativeHeight="251661312" behindDoc="0" locked="0" layoutInCell="1" allowOverlap="1" wp14:anchorId="541344E2" wp14:editId="02467490">
            <wp:simplePos x="0" y="0"/>
            <wp:positionH relativeFrom="margin">
              <wp:align>center</wp:align>
            </wp:positionH>
            <wp:positionV relativeFrom="paragraph">
              <wp:posOffset>62865</wp:posOffset>
            </wp:positionV>
            <wp:extent cx="3956685" cy="1340485"/>
            <wp:effectExtent l="0" t="0" r="5715" b="0"/>
            <wp:wrapThrough wrapText="bothSides">
              <wp:wrapPolygon edited="0">
                <wp:start x="0" y="0"/>
                <wp:lineTo x="0" y="21180"/>
                <wp:lineTo x="21527" y="21180"/>
                <wp:lineTo x="21527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7" t="1569" r="621"/>
                    <a:stretch/>
                  </pic:blipFill>
                  <pic:spPr bwMode="auto">
                    <a:xfrm>
                      <a:off x="0" y="0"/>
                      <a:ext cx="3956685" cy="1340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4F2B" w:rsidRPr="002F4F2B" w:rsidRDefault="002F4F2B" w:rsidP="002F4F2B">
      <w:pPr>
        <w:rPr>
          <w:rFonts w:ascii="Times New Roman" w:hAnsi="Times New Roman" w:cs="Times New Roman"/>
          <w:lang w:val="id-ID"/>
        </w:rPr>
      </w:pPr>
    </w:p>
    <w:p w:rsidR="002F4F2B" w:rsidRPr="002F4F2B" w:rsidRDefault="002F4F2B" w:rsidP="002F4F2B">
      <w:pPr>
        <w:rPr>
          <w:rFonts w:ascii="Times New Roman" w:hAnsi="Times New Roman" w:cs="Times New Roman"/>
          <w:lang w:val="id-ID"/>
        </w:rPr>
      </w:pPr>
    </w:p>
    <w:p w:rsidR="002F4F2B" w:rsidRPr="002F4F2B" w:rsidRDefault="002F4F2B" w:rsidP="002F4F2B">
      <w:pPr>
        <w:rPr>
          <w:rFonts w:ascii="Times New Roman" w:hAnsi="Times New Roman" w:cs="Times New Roman"/>
          <w:lang w:val="id-ID"/>
        </w:rPr>
      </w:pPr>
    </w:p>
    <w:p w:rsidR="002F4F2B" w:rsidRPr="002F4F2B" w:rsidRDefault="002F4F2B" w:rsidP="002F4F2B">
      <w:pPr>
        <w:rPr>
          <w:rFonts w:ascii="Times New Roman" w:hAnsi="Times New Roman" w:cs="Times New Roman"/>
          <w:lang w:val="id-ID"/>
        </w:rPr>
      </w:pPr>
    </w:p>
    <w:p w:rsidR="002F4F2B" w:rsidRPr="002F4F2B" w:rsidRDefault="002F4F2B" w:rsidP="002F4F2B">
      <w:pPr>
        <w:rPr>
          <w:rFonts w:ascii="Times New Roman" w:hAnsi="Times New Roman" w:cs="Times New Roman"/>
          <w:lang w:val="id-ID"/>
        </w:rPr>
      </w:pPr>
    </w:p>
    <w:p w:rsidR="002F4F2B" w:rsidRPr="002F4F2B" w:rsidRDefault="002F4F2B" w:rsidP="00066A26">
      <w:pPr>
        <w:ind w:firstLine="720"/>
        <w:jc w:val="both"/>
        <w:rPr>
          <w:lang w:val="id-ID"/>
        </w:rPr>
      </w:pPr>
      <w:r w:rsidRPr="002F4F2B">
        <w:rPr>
          <w:rFonts w:ascii="Times New Roman" w:hAnsi="Times New Roman" w:cs="Times New Roman"/>
          <w:lang w:val="id-ID"/>
        </w:rPr>
        <w:t xml:space="preserve">Berdasarkan hasil uji Cronbach's α pada keseluruhan skala (gabungan </w:t>
      </w:r>
      <w:r w:rsidRPr="002F4F2B">
        <w:rPr>
          <w:rFonts w:ascii="Times New Roman" w:hAnsi="Times New Roman" w:cs="Times New Roman"/>
          <w:i/>
          <w:iCs/>
          <w:lang w:val="id-ID"/>
        </w:rPr>
        <w:t>Pre-Test</w:t>
      </w:r>
      <w:r w:rsidRPr="002F4F2B">
        <w:rPr>
          <w:rFonts w:ascii="Times New Roman" w:hAnsi="Times New Roman" w:cs="Times New Roman"/>
          <w:lang w:val="id-ID"/>
        </w:rPr>
        <w:t xml:space="preserve"> dan </w:t>
      </w:r>
      <w:r w:rsidRPr="002F4F2B">
        <w:rPr>
          <w:rFonts w:ascii="Times New Roman" w:hAnsi="Times New Roman" w:cs="Times New Roman"/>
          <w:i/>
          <w:iCs/>
          <w:lang w:val="id-ID"/>
        </w:rPr>
        <w:t>Post-Test</w:t>
      </w:r>
      <w:r w:rsidRPr="002F4F2B">
        <w:rPr>
          <w:rFonts w:ascii="Times New Roman" w:hAnsi="Times New Roman" w:cs="Times New Roman"/>
          <w:lang w:val="id-ID"/>
        </w:rPr>
        <w:t xml:space="preserve">) sebesar 0.510 yang mana &lt; 0.6, ini menunjukkan bahwa keseluruhan skala tergolong rendah. Cronbach's α pada data </w:t>
      </w:r>
      <w:r w:rsidRPr="002F4F2B">
        <w:rPr>
          <w:rFonts w:ascii="Times New Roman" w:hAnsi="Times New Roman" w:cs="Times New Roman"/>
          <w:i/>
          <w:iCs/>
          <w:lang w:val="id-ID"/>
        </w:rPr>
        <w:t>Pre-Test</w:t>
      </w:r>
      <w:r w:rsidRPr="002F4F2B">
        <w:rPr>
          <w:rFonts w:ascii="Times New Roman" w:hAnsi="Times New Roman" w:cs="Times New Roman"/>
          <w:lang w:val="id-ID"/>
        </w:rPr>
        <w:t xml:space="preserve"> sebesar 0.095, ini menunjukkan bahwa data </w:t>
      </w:r>
      <w:r w:rsidRPr="002F4F2B">
        <w:rPr>
          <w:rFonts w:ascii="Times New Roman" w:hAnsi="Times New Roman" w:cs="Times New Roman"/>
          <w:i/>
          <w:iCs/>
          <w:lang w:val="id-ID"/>
        </w:rPr>
        <w:t>Pre-Test</w:t>
      </w:r>
      <w:r w:rsidRPr="002F4F2B">
        <w:rPr>
          <w:rFonts w:ascii="Times New Roman" w:hAnsi="Times New Roman" w:cs="Times New Roman"/>
          <w:lang w:val="id-ID"/>
        </w:rPr>
        <w:t xml:space="preserve"> sangat rendah yang mengindikasi bahwa hampir tidak ada konsistensi internal. Hal ini bisa disebabkan karena item-item dalam skala ini mungkin tidak relevan atau tidak cocok untuk mengukur konsep yang sama sebelum intervensi. Sedangkan Cronbach's α pada data  </w:t>
      </w:r>
      <w:r w:rsidRPr="002F4F2B">
        <w:rPr>
          <w:rFonts w:ascii="Times New Roman" w:hAnsi="Times New Roman" w:cs="Times New Roman"/>
          <w:i/>
          <w:iCs/>
          <w:lang w:val="id-ID"/>
        </w:rPr>
        <w:t>Post-Test</w:t>
      </w:r>
      <w:r w:rsidRPr="002F4F2B">
        <w:rPr>
          <w:rFonts w:ascii="Times New Roman" w:hAnsi="Times New Roman" w:cs="Times New Roman"/>
          <w:lang w:val="id-ID"/>
        </w:rPr>
        <w:t xml:space="preserve"> sebesar 0.748, ini menunjukkan bahwa data </w:t>
      </w:r>
      <w:r w:rsidRPr="002F4F2B">
        <w:rPr>
          <w:rFonts w:ascii="Times New Roman" w:hAnsi="Times New Roman" w:cs="Times New Roman"/>
          <w:i/>
          <w:iCs/>
          <w:lang w:val="id-ID"/>
        </w:rPr>
        <w:t>Post-Test</w:t>
      </w:r>
      <w:r w:rsidRPr="002F4F2B">
        <w:rPr>
          <w:rFonts w:ascii="Times New Roman" w:hAnsi="Times New Roman" w:cs="Times New Roman"/>
          <w:lang w:val="id-ID"/>
        </w:rPr>
        <w:t xml:space="preserve"> baik yang mengindikasi bahwa adanya peningkatan dalam konsistensi internal. Hal ini bisa disebabkan karena responden lebih memahami instrumen setelah intervensi, sehingga respon lebih konsisten</w:t>
      </w:r>
      <w:r>
        <w:rPr>
          <w:rFonts w:ascii="Times New Roman" w:hAnsi="Times New Roman" w:cs="Times New Roman"/>
          <w:lang w:val="id-ID"/>
        </w:rPr>
        <w:t>.</w:t>
      </w:r>
      <w:bookmarkStart w:id="0" w:name="_GoBack"/>
      <w:bookmarkEnd w:id="0"/>
    </w:p>
    <w:sectPr w:rsidR="002F4F2B" w:rsidRPr="002F4F2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A83A52"/>
    <w:multiLevelType w:val="hybridMultilevel"/>
    <w:tmpl w:val="5A6079FE"/>
    <w:lvl w:ilvl="0" w:tplc="38090015">
      <w:start w:val="1"/>
      <w:numFmt w:val="upp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F2B"/>
    <w:rsid w:val="00066A26"/>
    <w:rsid w:val="002F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E817F"/>
  <w15:chartTrackingRefBased/>
  <w15:docId w15:val="{D87D9319-7245-4E72-8A1D-63B13A35D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4F2B"/>
    <w:pPr>
      <w:ind w:left="720"/>
      <w:contextualSpacing/>
    </w:pPr>
  </w:style>
  <w:style w:type="table" w:styleId="TableGrid">
    <w:name w:val="Table Grid"/>
    <w:basedOn w:val="TableNormal"/>
    <w:uiPriority w:val="39"/>
    <w:rsid w:val="002F4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2025-04-20T11:32:00Z</dcterms:created>
  <dcterms:modified xsi:type="dcterms:W3CDTF">2025-04-20T11:42:00Z</dcterms:modified>
</cp:coreProperties>
</file>